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A006" w14:textId="5B5CC81D" w:rsidR="00886A1C" w:rsidRPr="00F56E76" w:rsidRDefault="00886A1C" w:rsidP="00F56E76">
      <w:pPr>
        <w:jc w:val="center"/>
        <w:rPr>
          <w:i/>
          <w:iCs/>
        </w:rPr>
      </w:pPr>
      <w:r w:rsidRPr="004B18B9">
        <w:rPr>
          <w:b/>
          <w:bCs/>
        </w:rPr>
        <w:t>KARTA INFORMACYJNA DLA UCZNIA</w:t>
      </w:r>
      <w:r w:rsidR="00F56E76">
        <w:rPr>
          <w:b/>
          <w:bCs/>
        </w:rPr>
        <w:t>,</w:t>
      </w:r>
      <w:r w:rsidR="00F56E76" w:rsidRPr="00F56E76">
        <w:rPr>
          <w:i/>
          <w:iCs/>
        </w:rPr>
        <w:t xml:space="preserve"> rok szkolny 2023/2024</w:t>
      </w:r>
    </w:p>
    <w:p w14:paraId="2A96B1B5" w14:textId="77777777" w:rsidR="00B20D12" w:rsidRDefault="00886A1C" w:rsidP="004348CE">
      <w:pPr>
        <w:jc w:val="center"/>
        <w:rPr>
          <w:b/>
          <w:bCs/>
        </w:rPr>
      </w:pPr>
      <w:r w:rsidRPr="00F56E76">
        <w:rPr>
          <w:b/>
          <w:bCs/>
        </w:rPr>
        <w:t xml:space="preserve">Przedmiotowe Zasady Oceniania </w:t>
      </w:r>
    </w:p>
    <w:p w14:paraId="72E4225F" w14:textId="1AE3A752" w:rsidR="004B18B9" w:rsidRPr="00F56E76" w:rsidRDefault="00886A1C" w:rsidP="004348CE">
      <w:pPr>
        <w:jc w:val="center"/>
        <w:rPr>
          <w:b/>
          <w:bCs/>
        </w:rPr>
      </w:pPr>
      <w:r w:rsidRPr="00F56E76">
        <w:rPr>
          <w:b/>
          <w:bCs/>
        </w:rPr>
        <w:t>Przedmiot: Język niemiecki</w:t>
      </w:r>
    </w:p>
    <w:p w14:paraId="7CB595DA" w14:textId="659D5A30" w:rsidR="00886A1C" w:rsidRPr="00F56E76" w:rsidRDefault="00886A1C" w:rsidP="00F56E76">
      <w:pPr>
        <w:rPr>
          <w:b/>
          <w:bCs/>
        </w:rPr>
      </w:pPr>
      <w:r w:rsidRPr="00F56E76">
        <w:rPr>
          <w:b/>
          <w:bCs/>
        </w:rPr>
        <w:t>Etap edukacyjny: II - oddziały 7 i 8</w:t>
      </w:r>
    </w:p>
    <w:p w14:paraId="259BE0C7" w14:textId="31DEE4DD" w:rsidR="00886A1C" w:rsidRPr="00F56E76" w:rsidRDefault="00886A1C" w:rsidP="004B18B9">
      <w:pPr>
        <w:jc w:val="both"/>
        <w:rPr>
          <w:b/>
          <w:bCs/>
        </w:rPr>
      </w:pPr>
      <w:r w:rsidRPr="00F56E76">
        <w:rPr>
          <w:b/>
          <w:bCs/>
        </w:rPr>
        <w:t>Nauczyciel</w:t>
      </w:r>
      <w:r w:rsidR="004B18B9" w:rsidRPr="00F56E76">
        <w:rPr>
          <w:b/>
          <w:bCs/>
        </w:rPr>
        <w:t>:</w:t>
      </w:r>
      <w:r w:rsidRPr="00F56E76">
        <w:rPr>
          <w:b/>
          <w:bCs/>
        </w:rPr>
        <w:t xml:space="preserve"> mgr Elżbieta </w:t>
      </w:r>
      <w:proofErr w:type="spellStart"/>
      <w:r w:rsidRPr="00F56E76">
        <w:rPr>
          <w:b/>
          <w:bCs/>
        </w:rPr>
        <w:t>Varżagolis</w:t>
      </w:r>
      <w:proofErr w:type="spellEnd"/>
      <w:r w:rsidRPr="00F56E76">
        <w:rPr>
          <w:b/>
          <w:bCs/>
        </w:rPr>
        <w:t xml:space="preserve"> </w:t>
      </w:r>
    </w:p>
    <w:p w14:paraId="081D05B6" w14:textId="77777777" w:rsidR="00886A1C" w:rsidRDefault="00886A1C" w:rsidP="004B18B9">
      <w:pPr>
        <w:jc w:val="both"/>
      </w:pPr>
      <w:r>
        <w:t xml:space="preserve">• Zgodnie z WZO przy 2 godzinach zajęć tygodniowo, każdy uczeń musi mieć wystawione w każdym okresie co najmniej 4 oceny bieżące. </w:t>
      </w:r>
    </w:p>
    <w:p w14:paraId="6FDC4695" w14:textId="77777777" w:rsidR="00886A1C" w:rsidRDefault="00886A1C" w:rsidP="004B18B9">
      <w:pPr>
        <w:jc w:val="both"/>
      </w:pPr>
      <w:r>
        <w:t xml:space="preserve">• W przypadku uczniów cudzoziemskich rozpoczynających naukę w danym roku szkolnym, minimalna liczba ocen w bieżącym okresie może być mniejsza ze względu na niewystarczającą znajomość języka polskiego. </w:t>
      </w:r>
    </w:p>
    <w:p w14:paraId="63BD208D" w14:textId="77777777" w:rsidR="00886A1C" w:rsidRDefault="00886A1C" w:rsidP="004B18B9">
      <w:pPr>
        <w:jc w:val="both"/>
      </w:pPr>
      <w:r>
        <w:t xml:space="preserve">• Uczniowie cudzoziemscy mogą mieć dostosowane prace pisemne do poziomu znajomości języka obcego w okresie, w którym rozpoczynają naukę. </w:t>
      </w:r>
    </w:p>
    <w:p w14:paraId="5525DFB0" w14:textId="77777777" w:rsidR="00886A1C" w:rsidRDefault="00886A1C" w:rsidP="004B18B9">
      <w:pPr>
        <w:jc w:val="both"/>
      </w:pPr>
      <w:r>
        <w:t xml:space="preserve">• Każdej ocenie bieżącej towarzyszy pisemne lub ustne uzasadnienie wskazujące uczniom: poziom ich osiągnięć (ocena sumująca); mocne i słabe strony ich pracy (co uczeń zrobił dobrze, a co źle); wskazanie, nad czym uczeń powinien popracować. </w:t>
      </w:r>
    </w:p>
    <w:p w14:paraId="7AE0BFBD" w14:textId="77777777" w:rsidR="00886A1C" w:rsidRDefault="00886A1C" w:rsidP="004B18B9">
      <w:pPr>
        <w:jc w:val="both"/>
      </w:pPr>
      <w:r>
        <w:t>• Prace pisemne w formie sprawdzianu / testu obejmują zazwyczaj jeden dział materiału programowego, zapowiadane są z tygodniowym wyprzedzeniem oraz podaniem zakresu materiału, który obejmuje sprawdzian/test (kryteria sukcesu). Są oceniane na prawach odpowiedzi pisemnej z pisemnym uzasadnieniem oraz z oceną sumującą. Ocena sumująca wynika z jednolitej skali procentowej przyjętej w szkole dla poszczególnych ocen. Sprawdziany poprzedzone są lekcją powtórzeniową, zawierającą wiadomości i umiejętności, które uczeń powinien opanować. Termin sprawdzianu / testu odnotowany jest w dzienniku elektronicznym w zakładce sprawdziany.</w:t>
      </w:r>
    </w:p>
    <w:p w14:paraId="46BF31AC" w14:textId="77777777" w:rsidR="004348CE" w:rsidRDefault="00886A1C" w:rsidP="004B18B9">
      <w:pPr>
        <w:jc w:val="both"/>
      </w:pPr>
      <w:r>
        <w:t xml:space="preserve"> • Sprawdzone i ocenione pisemne prace kontrolne (testy, sprawdziany) wraz z uzasadnieniem, uczeń otrzymuje do wglądu na zajęciach edukacyjnych, a jego rodzice mogą zapoznać się z pracami na zebraniach klasowych i konsultacjach.</w:t>
      </w:r>
    </w:p>
    <w:p w14:paraId="045FAAD4" w14:textId="2B41B9AE" w:rsidR="00886A1C" w:rsidRDefault="00886A1C" w:rsidP="004B18B9">
      <w:pPr>
        <w:jc w:val="both"/>
      </w:pPr>
      <w:r>
        <w:t>• Prace pisemne ucznia są dokumentem przechowywanym przez nauczyciela do końca roku szkolnego. • Na prośbę rodziców nauczyciel ustnie uzasadnia każdą ocenę bieżącą, na najbliższych konsultacjach lub zebraniu po okresie wystawienia danej oceny.</w:t>
      </w:r>
    </w:p>
    <w:p w14:paraId="79C9E489" w14:textId="77777777" w:rsidR="00886A1C" w:rsidRDefault="00886A1C" w:rsidP="004B18B9">
      <w:pPr>
        <w:jc w:val="both"/>
      </w:pPr>
      <w:r>
        <w:t xml:space="preserve"> • Kartkówki są formą odpowiedzi sprawdzającą stopień bieżącego przygotowania uczniów, obejmują materiał 3 ostatnich tematów lekcyjnych, nie muszą być zapowiadane i są oceniane na prawach odpowiedzi ustnej. Są oceniane za pomocą punktów, a ocena sumująca wynika z jednolitej skali procentowej przyjętej w szkole dla poszczególnych ocen.</w:t>
      </w:r>
    </w:p>
    <w:p w14:paraId="3A9E017B" w14:textId="77777777" w:rsidR="00886A1C" w:rsidRDefault="00886A1C" w:rsidP="004B18B9">
      <w:pPr>
        <w:jc w:val="both"/>
      </w:pPr>
      <w:r>
        <w:t xml:space="preserve"> • Ocena niedostateczna otrzymana z kartkówki nie podlega poprawie na wyższą.</w:t>
      </w:r>
    </w:p>
    <w:p w14:paraId="05EB7801" w14:textId="77777777" w:rsidR="00886A1C" w:rsidRDefault="00886A1C" w:rsidP="004B18B9">
      <w:pPr>
        <w:jc w:val="both"/>
      </w:pPr>
      <w:r>
        <w:t xml:space="preserve"> • Plagiaty wypowiedzi pisemnych, tłumaczenia za pomocą translatora internetowego skutkują oceną niedostateczną, którą należy poprawić wg zasad poprawy oceny niedostatecznej ze sprawdzianu.</w:t>
      </w:r>
    </w:p>
    <w:p w14:paraId="59CC9634" w14:textId="78E74B86" w:rsidR="00886A1C" w:rsidRDefault="00886A1C" w:rsidP="004B18B9">
      <w:pPr>
        <w:jc w:val="both"/>
      </w:pPr>
      <w:r>
        <w:lastRenderedPageBreak/>
        <w:t xml:space="preserve"> • W celu uszczegółowienia informacji dotyczącej pracy ucznia, postępów ucznia i jego trudności w nauce, nauczyciel wpisuje do dziennika elektronicznego również inne znaki takie jak: „</w:t>
      </w:r>
      <w:proofErr w:type="spellStart"/>
      <w:r>
        <w:t>np</w:t>
      </w:r>
      <w:proofErr w:type="spellEnd"/>
      <w:r>
        <w:t>” – nieprzygotowany, „</w:t>
      </w:r>
      <w:proofErr w:type="spellStart"/>
      <w:r>
        <w:t>bz</w:t>
      </w:r>
      <w:proofErr w:type="spellEnd"/>
      <w:r>
        <w:t>” - brak zadania, „</w:t>
      </w:r>
      <w:proofErr w:type="spellStart"/>
      <w:r>
        <w:t>nz</w:t>
      </w:r>
      <w:proofErr w:type="spellEnd"/>
      <w:r>
        <w:t xml:space="preserve">” – niezaliczone, „+” – aktywność na lekcji, „-” – informacja o braku zaangażowania ucznia w lekcję, „0” – informacja o braku oceny (w dzienniku lekcyjnym - „∙”) oraz stosuje zapisy w różnych kolorach. </w:t>
      </w:r>
    </w:p>
    <w:p w14:paraId="0D9963D2" w14:textId="77777777" w:rsidR="00886A1C" w:rsidRDefault="00886A1C" w:rsidP="004B18B9">
      <w:pPr>
        <w:jc w:val="both"/>
      </w:pPr>
      <w:r>
        <w:t>• Każdy brak zadania domowego notuje się symbolem „</w:t>
      </w:r>
      <w:proofErr w:type="spellStart"/>
      <w:r>
        <w:t>bz</w:t>
      </w:r>
      <w:proofErr w:type="spellEnd"/>
      <w:r>
        <w:t>”. Wszystkie braki zadań domowych mają wpływ na śródroczną i roczną ocenę zachowania. Pod pojęciem zadanie domowe rozumie się: - prace domowe zadawane z lekcji na lekcję do wykonania w zeszycie przedmiotowym i zeszycie ćwiczeń oraz karty pracy lub inne aktywności on -</w:t>
      </w:r>
      <w:proofErr w:type="spellStart"/>
      <w:r>
        <w:t>line</w:t>
      </w:r>
      <w:proofErr w:type="spellEnd"/>
      <w:r>
        <w:t xml:space="preserve">, zadane przez nauczyciela na platformach edukacyjnych Do zadań domowych nie zalicza się: - prac projektowych, prac pisemnych na przerabiany temat - zadawanych z wyprzedzeniem i z podaniem dłuższego (co najmniej tygodniowego) terminu wykonania i oddania pracy. Brak wykonania wyżej wymienionych prac w określonym przez nauczyciela terminie skutkuje oceną niedostateczną, którą uczeń jest zobowiązany poprawić w podanym przez nauczyciela terminie poprzez wykonanie zaległej pracy. </w:t>
      </w:r>
    </w:p>
    <w:p w14:paraId="4F713E25" w14:textId="77777777" w:rsidR="00886A1C" w:rsidRDefault="00886A1C" w:rsidP="004B18B9">
      <w:pPr>
        <w:jc w:val="both"/>
      </w:pPr>
      <w:r>
        <w:t>• W każdym okresie uczeń może być nieprzygotowany 2 razy; kolejne nieprzygotowanie skutkuje oceną niedostateczną. Nieprzygotowanie zapisuje się symbolem „np.”. Nieprzygotowanie należy zgłosić przed lekcją. Niezgłoszone nieprzygotowanie również skutkuje oceną niedostateczną. Do form nieprzygotowania, które należy zgłosić zalicza się: nieprzygotowanie do odpowiedzi z 3 ostatnich lekcji oraz brak zeszytu ćwiczeń, brak zeszytu przedmiotowego i brak podręcznika, warunkujących czynne uczestnictwo w zajęciach. Niewykorzystane „np.” nie przechodzi na kolejny okres. Nieprzygotowanie nie obowiązuje na lekcjach, na których zapowiedziano z wyprzedzeniem: sprawdzian, kartkówkę, wypowiedź ustną i pisemną na zdany temat lub omówienie projektu.</w:t>
      </w:r>
    </w:p>
    <w:p w14:paraId="686B5B37" w14:textId="77777777" w:rsidR="00886A1C" w:rsidRDefault="00886A1C" w:rsidP="004B18B9">
      <w:pPr>
        <w:jc w:val="both"/>
      </w:pPr>
      <w:r>
        <w:t xml:space="preserve"> • Uczeń ma obowiązek nadrabiać wszystkie zaległości wynikające z nieobecności na lekcjach (notatki, karty pracy, ćwiczenia, prace domowe itp.) do 2 dni roboczych od dnia powrotu z nieobecności trwającej do 4 dni włącznie lub do tygodnia od dnia powrotu z nieobecności trwającej dłużej niż 1 tydzień. Nieuzupełnienie każdej zaległości skutkuje wpisem „</w:t>
      </w:r>
      <w:proofErr w:type="spellStart"/>
      <w:r>
        <w:t>np</w:t>
      </w:r>
      <w:proofErr w:type="spellEnd"/>
      <w:r>
        <w:t>” lub „</w:t>
      </w:r>
      <w:proofErr w:type="spellStart"/>
      <w:r>
        <w:t>bz</w:t>
      </w:r>
      <w:proofErr w:type="spellEnd"/>
      <w:r>
        <w:t xml:space="preserve">”. </w:t>
      </w:r>
    </w:p>
    <w:p w14:paraId="38822366" w14:textId="77777777" w:rsidR="00886A1C" w:rsidRDefault="00886A1C" w:rsidP="004B18B9">
      <w:pPr>
        <w:jc w:val="both"/>
      </w:pPr>
      <w:r>
        <w:t>• Przyjęty w szkole zwyczaj losowania szczęśliwego numerka dotyczy zwolnienia z bieżącego odpytywania ucznia, nie zwalnia z pisania pracy pisemnej, z zapowiedzianej kartkówki, z zadanego zadania domowego, z zapowiedzianej wypowiedzi ustnej i pisemnej na zdany temat ani z wykonania i omówienia projektu.</w:t>
      </w:r>
    </w:p>
    <w:p w14:paraId="2FF3BDD0" w14:textId="77777777" w:rsidR="00886A1C" w:rsidRDefault="00886A1C" w:rsidP="004B18B9">
      <w:pPr>
        <w:jc w:val="both"/>
      </w:pPr>
      <w:r>
        <w:t xml:space="preserve"> • Uczeń, który jest nieobecny na pracy pisemnej: sprawdzian / test, z powodu nieobecności trwającej więcej niż 3 dni, pisze ją w innym terminie wskazanym przez nauczyciela (od 1 do 2 tygodni), nie dłuższym jednak niż 2 tygodnie od powrotu ucznia do szkoły. Termin pisania zaległej pracy nauczyciel podaje uczniowi w pierwszym tygodniu od jego powrotu do szkoły. </w:t>
      </w:r>
    </w:p>
    <w:p w14:paraId="1E58FBBF" w14:textId="77777777" w:rsidR="00886A1C" w:rsidRDefault="00886A1C" w:rsidP="004B18B9">
      <w:pPr>
        <w:jc w:val="both"/>
      </w:pPr>
      <w:r>
        <w:t xml:space="preserve">• Uczeń, który jest nieobecny na pracy pisemnej: sprawdzian / test / kartkówka, z powodu nieobecności trwającej do 3 dni, pisze ją na kolejnej lekcji, na której uczeń będzie obecny lub na dodatkowych zajęciach pozalekcyjnych w terminie podanym przez nauczyciela. </w:t>
      </w:r>
    </w:p>
    <w:p w14:paraId="6A73D44F" w14:textId="77777777" w:rsidR="00886A1C" w:rsidRDefault="00886A1C" w:rsidP="004B18B9">
      <w:pPr>
        <w:jc w:val="both"/>
      </w:pPr>
      <w:r>
        <w:t xml:space="preserve">• W przypadku niezgłoszenia się ucznia w podanym uczniowi terminie w celu napisania zaległej pracy, nauczyciel ma prawo sprawdzić, w dowolnej formie, wiedzę i umiejętności ucznia z materiału, który </w:t>
      </w:r>
      <w:r>
        <w:lastRenderedPageBreak/>
        <w:t xml:space="preserve">obejmował sprawdzian lub inną pracę pisemną, na kolejnej lekcji, na której uczeń będzie obecny lub na dodatkowych zajęciach pozalekcyjnych w terminie podanym przez nauczyciela. </w:t>
      </w:r>
    </w:p>
    <w:p w14:paraId="25D1DC73" w14:textId="77777777" w:rsidR="00886A1C" w:rsidRDefault="00886A1C" w:rsidP="004B18B9">
      <w:pPr>
        <w:jc w:val="both"/>
      </w:pPr>
      <w:r>
        <w:t xml:space="preserve">• Uczeń ma prawo do jednokrotnej próby poprawienia oceny niedostatecznej i dopuszczającej z każdego sprawdzianu w terminie ustalonym przez nauczyciela, nie później jednak jak do dwóch tygodni od dnia zapoznania z oceną. Poprawioną ocenę wpisuje </w:t>
      </w:r>
      <w:proofErr w:type="spellStart"/>
      <w:r>
        <w:t>sięobok</w:t>
      </w:r>
      <w:proofErr w:type="spellEnd"/>
      <w:r>
        <w:t xml:space="preserve"> poprzedniej w dzienniku lekcyjnym. Nauczyciel przy wystawianiu oceny śródrocznej lub rocznej bierze pod uwagę dwie otrzymane oceny. </w:t>
      </w:r>
    </w:p>
    <w:p w14:paraId="2C43170B" w14:textId="77777777" w:rsidR="00886A1C" w:rsidRDefault="00886A1C" w:rsidP="004B18B9">
      <w:pPr>
        <w:jc w:val="both"/>
      </w:pPr>
      <w:r>
        <w:t xml:space="preserve">• Uczeń ma prawo do jednokrotnej próby poprawy oceny niedostatecznej z testu na wyższą w terminie ustalonym przez nauczyciela. Przy wystawianiu oceny śródrocznej lub rocznej nauczyciel bierze pod uwagę dwie otrzymane oceny. </w:t>
      </w:r>
    </w:p>
    <w:p w14:paraId="07D096F8" w14:textId="77777777" w:rsidR="00886A1C" w:rsidRDefault="00886A1C" w:rsidP="004B18B9">
      <w:pPr>
        <w:jc w:val="both"/>
      </w:pPr>
      <w:r>
        <w:t xml:space="preserve">• Uczeń ma prawo także do jednokrotnej próby poprawy oceny niedostatecznej z dłuższej wypowiedzi ustnej i pisemnej na wyższą w terminie wskazanym przez nauczyciela. </w:t>
      </w:r>
    </w:p>
    <w:p w14:paraId="7029EF58" w14:textId="77777777" w:rsidR="00886A1C" w:rsidRDefault="00886A1C" w:rsidP="004B18B9">
      <w:pPr>
        <w:jc w:val="both"/>
      </w:pPr>
      <w:r>
        <w:t xml:space="preserve">• Uczeń ma prawo do skorzystania z telefonu na lekcji w celach dydaktycznych tylko za zgodą nauczyciela. </w:t>
      </w:r>
    </w:p>
    <w:p w14:paraId="2C8F9252" w14:textId="77777777" w:rsidR="00886A1C" w:rsidRDefault="00886A1C" w:rsidP="004B18B9">
      <w:pPr>
        <w:jc w:val="both"/>
      </w:pPr>
      <w:r>
        <w:t xml:space="preserve">• Ocena śródroczna i roczna ocena klasyfikacyjna nie stanowi średniej ocen bieżących. Ocenę śródroczną wystawia się na podstawie ocen bieżących, a roczną ocenę klasyfikacyjną na podstawie oceny śródrocznej i ocen bieżących z II okresu. </w:t>
      </w:r>
    </w:p>
    <w:p w14:paraId="16B779C7" w14:textId="77777777" w:rsidR="00886A1C" w:rsidRDefault="00886A1C" w:rsidP="004B18B9">
      <w:pPr>
        <w:jc w:val="both"/>
      </w:pPr>
      <w:r>
        <w:t xml:space="preserve">• Ze wszystkich niżej podanych komponentów podlegających ocenie uczeń otrzymuje oceny bieżące, które składają się na śródroczną i roczną ocenę klasyfikacyjną. </w:t>
      </w:r>
    </w:p>
    <w:p w14:paraId="600D84C2" w14:textId="1AED252A" w:rsidR="00450236" w:rsidRDefault="00886A1C" w:rsidP="004B18B9">
      <w:pPr>
        <w:jc w:val="both"/>
      </w:pPr>
      <w:r>
        <w:t xml:space="preserve">• Wyjątek stanowią laureaci i finaliści olimpiad i konkursów przedmiotowych O zasięgu wojewódzkim i </w:t>
      </w:r>
      <w:proofErr w:type="spellStart"/>
      <w:r>
        <w:t>ponadwojewódzkim</w:t>
      </w:r>
      <w:proofErr w:type="spellEnd"/>
      <w:r>
        <w:t>, którzy otrzymują z danych zajęć edukacyjnych celującą roczną i końcową ocenę klasyfikacyjną</w:t>
      </w:r>
    </w:p>
    <w:p w14:paraId="58A8FD38" w14:textId="77777777" w:rsidR="004B18B9" w:rsidRPr="004B18B9" w:rsidRDefault="00886A1C" w:rsidP="004B18B9">
      <w:pPr>
        <w:jc w:val="both"/>
        <w:rPr>
          <w:u w:val="single"/>
        </w:rPr>
      </w:pPr>
      <w:r w:rsidRPr="004B18B9">
        <w:rPr>
          <w:u w:val="single"/>
        </w:rPr>
        <w:t xml:space="preserve">Ocenie będzie głównie podlegać opanowanie podstawowych sprawności językowych: </w:t>
      </w:r>
    </w:p>
    <w:p w14:paraId="6B4D17C9" w14:textId="77777777" w:rsidR="004B18B9" w:rsidRDefault="00886A1C" w:rsidP="004B18B9">
      <w:pPr>
        <w:jc w:val="both"/>
      </w:pPr>
      <w:r w:rsidRPr="004B18B9">
        <w:rPr>
          <w:b/>
          <w:bCs/>
        </w:rPr>
        <w:t>SPRAWNOŚĆ MÓWIENIA:</w:t>
      </w:r>
      <w:r>
        <w:t xml:space="preserve"> </w:t>
      </w:r>
    </w:p>
    <w:p w14:paraId="3CCD185B" w14:textId="260A1179" w:rsidR="004B18B9" w:rsidRDefault="00886A1C" w:rsidP="004B18B9">
      <w:pPr>
        <w:jc w:val="both"/>
      </w:pPr>
      <w:r>
        <w:t xml:space="preserve">1. ustne dłuższe wypowiedzi na tematy omawiane w klasie np. opowiadania, opisy, relacjonowanie wydarzeń, dialogi, streszczenia przerabianych tekstów, prezentacja prac projektowych </w:t>
      </w:r>
    </w:p>
    <w:p w14:paraId="6712A5BA" w14:textId="66073019" w:rsidR="00886A1C" w:rsidRDefault="00886A1C" w:rsidP="004B18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>2. ustne krótkie wypowiedzi na tematy omawiane w klasie: np. udzielanie odpowiedzi na zadane pytanie, jedno lub kilkuzdaniowe wyrażanie opinii, uczuć, upodobań; odpowiedzi z gramatyki, znajomość słownictwa oraz stosowanie formalnego lub nieformalnego stylu wypowiedzi adekwatnie do sytuacji</w:t>
      </w:r>
    </w:p>
    <w:p w14:paraId="7323FFA5" w14:textId="77777777" w:rsidR="004B18B9" w:rsidRPr="004B18B9" w:rsidRDefault="00886A1C" w:rsidP="004B18B9">
      <w:pPr>
        <w:jc w:val="both"/>
        <w:rPr>
          <w:b/>
          <w:bCs/>
        </w:rPr>
      </w:pPr>
      <w:r w:rsidRPr="004B18B9">
        <w:rPr>
          <w:b/>
          <w:bCs/>
        </w:rPr>
        <w:t xml:space="preserve">SPRAWNOŚĆ CZYTANIA: </w:t>
      </w:r>
    </w:p>
    <w:p w14:paraId="4B3CD988" w14:textId="77777777" w:rsidR="004B18B9" w:rsidRDefault="00886A1C" w:rsidP="004B18B9">
      <w:pPr>
        <w:jc w:val="both"/>
      </w:pPr>
      <w:r>
        <w:t>Ocenie podlegają wszystkie rodzaje czytania: szczegółowe, selektywne i całościowe oraz głośne czytanie</w:t>
      </w:r>
    </w:p>
    <w:p w14:paraId="13AE7220" w14:textId="471351FB" w:rsidR="00450236" w:rsidRDefault="00886A1C" w:rsidP="004B18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 xml:space="preserve"> 1. głośne czytanie słów, zwrotów, tekstów (poprawność fonetyczna, intonacyjna, płynność czytania) 2. czytanie ze zrozumieniem tekstów, listów, ulotek reklamowych, ogłoszeń, instrukcji itp. np. listy, e-maile, SMS-y, kartki pocztowe, napisy, ulotki, jadłospisy, ogłoszenia, rozkłady jazdy, historyjki obrazkowe z tekstem, teksty narracyjne, wpisy na forach i blogach ( ćwiczenia sprawdzające ogólny i </w:t>
      </w:r>
      <w:r>
        <w:lastRenderedPageBreak/>
        <w:t>szczegółowy stopień zrozumienia tekstów pisanych m.in.: określanie głównej myśli tekstu, wyszukiwanie i selekcjonowanie informacji, określanie intencji autora, kontekstu sytuacyjnego, rozróżnianie formalnego i nieformalnego stylu tekstu.)</w:t>
      </w:r>
    </w:p>
    <w:p w14:paraId="4CF41AE4" w14:textId="77777777" w:rsidR="004B18B9" w:rsidRPr="004B18B9" w:rsidRDefault="00886A1C" w:rsidP="004B18B9">
      <w:pPr>
        <w:jc w:val="both"/>
        <w:rPr>
          <w:b/>
          <w:bCs/>
        </w:rPr>
      </w:pPr>
      <w:r w:rsidRPr="004B18B9">
        <w:rPr>
          <w:b/>
          <w:bCs/>
        </w:rPr>
        <w:t xml:space="preserve">SPRAWNOŚĆ PISANIA: </w:t>
      </w:r>
    </w:p>
    <w:p w14:paraId="0095F9D0" w14:textId="1EBEDC52" w:rsidR="004B18B9" w:rsidRDefault="004B18B9" w:rsidP="004B18B9">
      <w:pPr>
        <w:jc w:val="both"/>
      </w:pPr>
      <w:r>
        <w:t>Ocenie będą podlegać:</w:t>
      </w:r>
    </w:p>
    <w:p w14:paraId="5958C35D" w14:textId="77777777" w:rsidR="004B18B9" w:rsidRDefault="00886A1C" w:rsidP="004B18B9">
      <w:pPr>
        <w:jc w:val="both"/>
      </w:pPr>
      <w:r>
        <w:t xml:space="preserve">1. ćwiczenia sprawdzające poprawny zapis poznanych struktur leksykalnych z pamięci i ze słuchu </w:t>
      </w:r>
    </w:p>
    <w:p w14:paraId="1D26A037" w14:textId="77777777" w:rsidR="004B18B9" w:rsidRDefault="00886A1C" w:rsidP="004B18B9">
      <w:pPr>
        <w:jc w:val="both"/>
      </w:pPr>
      <w:r>
        <w:t xml:space="preserve">2. znajomość zasad ortografii, gramatyki i interpunkcji w różnych formach pisemnych np. notatka, opowiadanie, list, zaproszenie, życzenia, pozdrowienia, test gramatyczny, dyktando. tworzenie krótkich i dłuższych wypowiedzi pisemnych typu notatka, opis, charakterystyka, list, e-mail, życzenia, pozdrowienia itp. </w:t>
      </w:r>
    </w:p>
    <w:p w14:paraId="5979F30E" w14:textId="77777777" w:rsidR="004B18B9" w:rsidRPr="004B18B9" w:rsidRDefault="00886A1C" w:rsidP="004B18B9">
      <w:pPr>
        <w:jc w:val="both"/>
        <w:rPr>
          <w:b/>
          <w:bCs/>
        </w:rPr>
      </w:pPr>
      <w:r w:rsidRPr="004B18B9">
        <w:rPr>
          <w:b/>
          <w:bCs/>
        </w:rPr>
        <w:t xml:space="preserve">SPRAWNOŚĆ ROZUMIENIA ZE SŁUCHU: </w:t>
      </w:r>
    </w:p>
    <w:p w14:paraId="41B61C79" w14:textId="4B919A07" w:rsidR="004B18B9" w:rsidRDefault="004B18B9" w:rsidP="004B18B9">
      <w:pPr>
        <w:jc w:val="both"/>
      </w:pPr>
      <w:r>
        <w:t>Ocenie będą podlegać:</w:t>
      </w:r>
    </w:p>
    <w:p w14:paraId="586130D9" w14:textId="6099D208" w:rsidR="00450236" w:rsidRPr="004B18B9" w:rsidRDefault="00886A1C" w:rsidP="004B18B9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t xml:space="preserve">1. ćwiczenia sprawdzające stopień zrozumienia ze słuchu poleceń, pytań, tekstów, dialogów (ćwiczenia sprawdzające ogólne i szczegółowe rozumienie tekstu m.in.: określanie głównej myśli tekstu, wyszukiwanie szczegółowych informacji i ich selekcjonowania, określanie intencji autora, </w:t>
      </w:r>
      <w:r w:rsidRPr="004B18B9">
        <w:t>określanie kontekstu sytuacyjnego, rozróżnianie formalnego i nieformalnego stylu tekstu słuchanego)</w:t>
      </w:r>
      <w:r w:rsidR="004B18B9">
        <w:t>.</w:t>
      </w:r>
    </w:p>
    <w:p w14:paraId="39B494BF" w14:textId="77777777" w:rsidR="004B18B9" w:rsidRPr="004B18B9" w:rsidRDefault="00886A1C" w:rsidP="004B18B9">
      <w:pPr>
        <w:jc w:val="both"/>
        <w:rPr>
          <w:b/>
          <w:bCs/>
        </w:rPr>
      </w:pPr>
      <w:r w:rsidRPr="004B18B9">
        <w:rPr>
          <w:b/>
          <w:bCs/>
        </w:rPr>
        <w:t xml:space="preserve">SPRAWNOŚĆ REAGOWANIA JĘZYKOWEGO USTNEGO I PISEMNEGO </w:t>
      </w:r>
    </w:p>
    <w:p w14:paraId="2E78FC9D" w14:textId="77777777" w:rsidR="004B18B9" w:rsidRDefault="00886A1C" w:rsidP="004B18B9">
      <w:pPr>
        <w:jc w:val="both"/>
      </w:pPr>
      <w:r>
        <w:t xml:space="preserve">1. ćwiczenia sprawdzające właściwie reagowanie językowe w określonych kontekstach sytuacyjnych, w szczególności w celu uzyskania i udzielenia informacji, rozpoczęcia, podtrzymania i zakończenia rozmowy m.in.: prowadzenie dialogów, wywiady </w:t>
      </w:r>
    </w:p>
    <w:p w14:paraId="2D596575" w14:textId="77777777" w:rsidR="004B18B9" w:rsidRDefault="00886A1C" w:rsidP="004B18B9">
      <w:pPr>
        <w:jc w:val="both"/>
      </w:pPr>
      <w:r>
        <w:t>2. rozpoznawanie i poprawnie stosowanie struktur leksykalno-gramatycznych niezbędnych do skutecznej komunikacji;</w:t>
      </w:r>
    </w:p>
    <w:p w14:paraId="6CD5AF9F" w14:textId="77777777" w:rsidR="004B18B9" w:rsidRDefault="00886A1C" w:rsidP="004B18B9">
      <w:pPr>
        <w:jc w:val="both"/>
      </w:pPr>
      <w:r>
        <w:t xml:space="preserve"> 3. przetwarzanie treści tekstu przeczytanego lub treści przedstawionych w materiale ikonograficznym i wyrażanie ich w języku ojczystym i obcym. </w:t>
      </w:r>
    </w:p>
    <w:p w14:paraId="34A77172" w14:textId="77777777" w:rsidR="004B18B9" w:rsidRPr="004B18B9" w:rsidRDefault="00886A1C" w:rsidP="004B18B9">
      <w:pPr>
        <w:jc w:val="both"/>
        <w:rPr>
          <w:b/>
          <w:bCs/>
        </w:rPr>
      </w:pPr>
      <w:r w:rsidRPr="004B18B9">
        <w:rPr>
          <w:b/>
          <w:bCs/>
        </w:rPr>
        <w:t>SPRAWNOŚĆ PRZETWARZANIA INFORMACJI</w:t>
      </w:r>
    </w:p>
    <w:p w14:paraId="2A04CA6B" w14:textId="77777777" w:rsidR="004B18B9" w:rsidRDefault="00886A1C" w:rsidP="004B18B9">
      <w:pPr>
        <w:jc w:val="both"/>
      </w:pPr>
      <w:r>
        <w:t xml:space="preserve"> 1. ćwiczenia sprawdzające umiejętność zmiany formy przekazu ustnego lub pisemnego m.in.: przekazywanie informacji zawartych w materiałach wizualnych np. piktogramach, symbolach, wykresach, mapach lub audiowizualnych np.: film, reklama itp. </w:t>
      </w:r>
    </w:p>
    <w:p w14:paraId="788A4925" w14:textId="77777777" w:rsidR="004B18B9" w:rsidRDefault="00886A1C" w:rsidP="004B18B9">
      <w:pPr>
        <w:jc w:val="both"/>
      </w:pPr>
      <w:r>
        <w:t xml:space="preserve">2. przekazywanie głównych myśli lub wybranych informacji z prostego tekstu w języku obcym i j. ojczystym </w:t>
      </w:r>
    </w:p>
    <w:p w14:paraId="6161A546" w14:textId="77777777" w:rsidR="004B18B9" w:rsidRDefault="00886A1C" w:rsidP="004B18B9">
      <w:pPr>
        <w:jc w:val="both"/>
      </w:pPr>
      <w:r>
        <w:t xml:space="preserve">3. umiejętność przetwarzania informacji pozyskanych z różnych źródeł informacji w j. obcym, również za pomocą technologii </w:t>
      </w:r>
      <w:proofErr w:type="spellStart"/>
      <w:r>
        <w:t>informacyjno</w:t>
      </w:r>
      <w:proofErr w:type="spellEnd"/>
      <w:r>
        <w:t xml:space="preserve"> – komunikacyjnych </w:t>
      </w:r>
    </w:p>
    <w:p w14:paraId="15C59964" w14:textId="77777777" w:rsidR="004B18B9" w:rsidRPr="004B18B9" w:rsidRDefault="00886A1C" w:rsidP="004B18B9">
      <w:pPr>
        <w:jc w:val="both"/>
        <w:rPr>
          <w:b/>
          <w:bCs/>
        </w:rPr>
      </w:pPr>
      <w:r w:rsidRPr="004B18B9">
        <w:rPr>
          <w:b/>
          <w:bCs/>
        </w:rPr>
        <w:t xml:space="preserve">SPRAWNOŚĆ ZASTOSOWANIA W PRAKTYCE ŚRODKÓW JĘZYKOWYCH </w:t>
      </w:r>
    </w:p>
    <w:p w14:paraId="31656379" w14:textId="77777777" w:rsidR="004B18B9" w:rsidRDefault="00886A1C" w:rsidP="004B18B9">
      <w:pPr>
        <w:jc w:val="both"/>
      </w:pPr>
      <w:r>
        <w:t>1. znajomość słownictwa i struktur gramatycznych</w:t>
      </w:r>
    </w:p>
    <w:p w14:paraId="2CF81B47" w14:textId="589A4567" w:rsidR="00450236" w:rsidRDefault="00886A1C" w:rsidP="004B18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lastRenderedPageBreak/>
        <w:t xml:space="preserve"> 2. ćwiczenia sprawdzające znajomość struktur </w:t>
      </w:r>
      <w:proofErr w:type="spellStart"/>
      <w:r>
        <w:t>leksykalno</w:t>
      </w:r>
      <w:proofErr w:type="spellEnd"/>
      <w:r>
        <w:t xml:space="preserve"> – gramatycznych i umiejętność ich zastosowania w praktyce w mowie i piśmie</w:t>
      </w:r>
    </w:p>
    <w:p w14:paraId="0F1E0540" w14:textId="77777777" w:rsidR="004B18B9" w:rsidRPr="004B18B9" w:rsidRDefault="004B18B9" w:rsidP="004B18B9">
      <w:pPr>
        <w:jc w:val="both"/>
        <w:rPr>
          <w:b/>
          <w:bCs/>
        </w:rPr>
      </w:pPr>
      <w:r w:rsidRPr="004B18B9">
        <w:rPr>
          <w:b/>
          <w:bCs/>
        </w:rPr>
        <w:t xml:space="preserve">Ocenie będą podlegać także: </w:t>
      </w:r>
    </w:p>
    <w:p w14:paraId="03EB06F9" w14:textId="77777777" w:rsidR="004B18B9" w:rsidRDefault="004B18B9" w:rsidP="004B18B9">
      <w:pPr>
        <w:jc w:val="both"/>
      </w:pPr>
      <w:r>
        <w:rPr>
          <w:rFonts w:ascii="Segoe UI Symbol" w:hAnsi="Segoe UI Symbol" w:cs="Segoe UI Symbol"/>
        </w:rPr>
        <w:t>❖</w:t>
      </w:r>
      <w:r>
        <w:t xml:space="preserve"> </w:t>
      </w:r>
      <w:r w:rsidRPr="004B18B9">
        <w:rPr>
          <w:b/>
          <w:bCs/>
        </w:rPr>
        <w:t>sprawdziany</w:t>
      </w:r>
      <w:r>
        <w:t xml:space="preserve"> (na prawach odpowiedzi pisemnej z pisemnym uzasadnieniem oraz z oceną sumującą) </w:t>
      </w:r>
    </w:p>
    <w:p w14:paraId="7750CBB0" w14:textId="77777777" w:rsidR="004B18B9" w:rsidRDefault="004B18B9" w:rsidP="004B18B9">
      <w:pPr>
        <w:jc w:val="both"/>
      </w:pPr>
      <w:r>
        <w:rPr>
          <w:rFonts w:ascii="Segoe UI Symbol" w:hAnsi="Segoe UI Symbol" w:cs="Segoe UI Symbol"/>
        </w:rPr>
        <w:t>❖</w:t>
      </w:r>
      <w:r>
        <w:t xml:space="preserve"> </w:t>
      </w:r>
      <w:r w:rsidRPr="004B18B9">
        <w:rPr>
          <w:b/>
          <w:bCs/>
        </w:rPr>
        <w:t xml:space="preserve">ćwiczenia </w:t>
      </w:r>
      <w:proofErr w:type="spellStart"/>
      <w:r w:rsidRPr="004B18B9">
        <w:rPr>
          <w:b/>
          <w:bCs/>
        </w:rPr>
        <w:t>kontrolno</w:t>
      </w:r>
      <w:proofErr w:type="spellEnd"/>
      <w:r w:rsidRPr="004B18B9">
        <w:rPr>
          <w:b/>
          <w:bCs/>
        </w:rPr>
        <w:t xml:space="preserve"> – sprawdzające / karty pracy</w:t>
      </w:r>
      <w:r>
        <w:t xml:space="preserve"> (na prawach odpowiedzi bieżącej z ustnym uzasadnieniem oraz z oceną sumującą wg skali procentowej) </w:t>
      </w:r>
    </w:p>
    <w:p w14:paraId="1684A125" w14:textId="7926B552" w:rsidR="004B18B9" w:rsidRDefault="004B18B9" w:rsidP="004B18B9">
      <w:pPr>
        <w:jc w:val="both"/>
      </w:pPr>
      <w:r>
        <w:rPr>
          <w:rFonts w:ascii="Segoe UI Symbol" w:hAnsi="Segoe UI Symbol" w:cs="Segoe UI Symbol"/>
        </w:rPr>
        <w:t>❖</w:t>
      </w:r>
      <w:r>
        <w:t xml:space="preserve"> </w:t>
      </w:r>
      <w:r w:rsidRPr="004B18B9">
        <w:rPr>
          <w:b/>
          <w:bCs/>
        </w:rPr>
        <w:t xml:space="preserve">kartkówki </w:t>
      </w:r>
      <w:r>
        <w:t xml:space="preserve">obejmujące materiał z 3 ostatnich tematów lekcyjnych, sprawdzające znajomość struktur leksykalnych, gramatycznych, ortograficznych i fonetycznych ( na prawach odpowiedzi ustnej z ustnym uzasadnieniem oraz z oceną sumującą wg skali procentowej). </w:t>
      </w:r>
    </w:p>
    <w:p w14:paraId="711B3128" w14:textId="77777777" w:rsidR="004B18B9" w:rsidRDefault="004B18B9" w:rsidP="004B18B9">
      <w:pPr>
        <w:jc w:val="both"/>
      </w:pPr>
      <w:r>
        <w:t xml:space="preserve">Sposób oceniania sprawdzianów, testów, ćwiczeń </w:t>
      </w:r>
      <w:proofErr w:type="spellStart"/>
      <w:r>
        <w:t>kontrolno</w:t>
      </w:r>
      <w:proofErr w:type="spellEnd"/>
      <w:r>
        <w:t xml:space="preserve"> – sprawdzających, kart pracy oraz kartkówek na j. niemieckim za pomocą punktów jest jednolity – wprowadza się następującą skalę procentową dla poszczególnych ocen: </w:t>
      </w:r>
    </w:p>
    <w:p w14:paraId="784FF9C8" w14:textId="77777777" w:rsidR="004B18B9" w:rsidRDefault="004B18B9" w:rsidP="004B18B9">
      <w:pPr>
        <w:jc w:val="both"/>
      </w:pPr>
      <w:r>
        <w:t>ocena niedostateczna 0 –30 %</w:t>
      </w:r>
    </w:p>
    <w:p w14:paraId="2EB21204" w14:textId="39764A2B" w:rsidR="004B18B9" w:rsidRDefault="004B18B9" w:rsidP="004B18B9">
      <w:pPr>
        <w:jc w:val="both"/>
      </w:pPr>
      <w:r>
        <w:t xml:space="preserve"> ocena dopuszczająca 31 – 50 % </w:t>
      </w:r>
    </w:p>
    <w:p w14:paraId="790DC71E" w14:textId="4F2E8A1C" w:rsidR="004B18B9" w:rsidRDefault="004B18B9" w:rsidP="004B18B9">
      <w:pPr>
        <w:jc w:val="both"/>
      </w:pPr>
      <w:r>
        <w:t>ocena dostateczna 51 – 70 %</w:t>
      </w:r>
    </w:p>
    <w:p w14:paraId="768B5C1F" w14:textId="77777777" w:rsidR="004B18B9" w:rsidRDefault="004B18B9" w:rsidP="004B18B9">
      <w:pPr>
        <w:jc w:val="both"/>
      </w:pPr>
      <w:r>
        <w:t xml:space="preserve">ocena dobra 71 – 90 % </w:t>
      </w:r>
    </w:p>
    <w:p w14:paraId="0AF86291" w14:textId="0A082BF7" w:rsidR="00450236" w:rsidRDefault="004B18B9" w:rsidP="004B18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>ocena bardzo dobra 91 – 100 %</w:t>
      </w:r>
    </w:p>
    <w:p w14:paraId="2A260AED" w14:textId="77777777" w:rsidR="004B18B9" w:rsidRDefault="004B18B9" w:rsidP="004B18B9">
      <w:pPr>
        <w:jc w:val="both"/>
      </w:pPr>
      <w:r>
        <w:t xml:space="preserve">ocena celująca - uzyskanie 100 % w przypadku pracy pisemnej bez zadania dodatkowego o podwyższonym stopniu trudności - uzyskanie oceny bardzo dobrej (91 – 100 %) oraz poprawne wykonanie zadania dodatkowego o podwyższonym stopniu trudności, obejmującego poszerzone wiadomości i umiejętności, realizowane na lekcjach i zwarte w ramach realizacji treści zarówno w podstawie programowej jak i w programie nauczania przedmiotu. </w:t>
      </w:r>
    </w:p>
    <w:p w14:paraId="4ACDE302" w14:textId="77777777" w:rsidR="004B18B9" w:rsidRDefault="004B18B9" w:rsidP="004B18B9">
      <w:pPr>
        <w:jc w:val="both"/>
      </w:pPr>
      <w:r>
        <w:rPr>
          <w:rFonts w:ascii="Segoe UI Symbol" w:hAnsi="Segoe UI Symbol" w:cs="Segoe UI Symbol"/>
        </w:rPr>
        <w:t>❖</w:t>
      </w:r>
      <w:r>
        <w:t xml:space="preserve"> </w:t>
      </w:r>
      <w:r w:rsidRPr="00654C75">
        <w:rPr>
          <w:b/>
          <w:bCs/>
        </w:rPr>
        <w:t>przedmiotowe projekty grupowe i indywidualne</w:t>
      </w:r>
      <w:r>
        <w:t xml:space="preserve">. Uczeń może otrzymać ocenę od celującej do niedostatecznej </w:t>
      </w:r>
    </w:p>
    <w:p w14:paraId="7D0AA6FD" w14:textId="77777777" w:rsidR="004B18B9" w:rsidRDefault="004B18B9" w:rsidP="004B18B9">
      <w:pPr>
        <w:jc w:val="both"/>
      </w:pPr>
      <w:r>
        <w:rPr>
          <w:rFonts w:ascii="Segoe UI Symbol" w:hAnsi="Segoe UI Symbol" w:cs="Segoe UI Symbol"/>
        </w:rPr>
        <w:t>❖</w:t>
      </w:r>
      <w:r>
        <w:t xml:space="preserve"> </w:t>
      </w:r>
      <w:r w:rsidRPr="00654C75">
        <w:rPr>
          <w:b/>
          <w:bCs/>
        </w:rPr>
        <w:t>testy, zadania, karty pracy lub inne aktywności on -</w:t>
      </w:r>
      <w:proofErr w:type="spellStart"/>
      <w:r w:rsidRPr="00654C75">
        <w:rPr>
          <w:b/>
          <w:bCs/>
        </w:rPr>
        <w:t>line</w:t>
      </w:r>
      <w:proofErr w:type="spellEnd"/>
      <w:r w:rsidRPr="00654C75">
        <w:rPr>
          <w:b/>
          <w:bCs/>
        </w:rPr>
        <w:t>,</w:t>
      </w:r>
      <w:r>
        <w:t xml:space="preserve"> zadane przez nauczyciela na platformach edukacyjnych (zaliczane także w okresie nieobecności ucznia w szkole). Uczeń może otrzymać ocenę od celującej do niedostatecznej </w:t>
      </w:r>
    </w:p>
    <w:p w14:paraId="6F955DF0" w14:textId="77777777" w:rsidR="004B18B9" w:rsidRDefault="004B18B9" w:rsidP="004B18B9">
      <w:pPr>
        <w:jc w:val="both"/>
      </w:pPr>
      <w:r>
        <w:rPr>
          <w:rFonts w:ascii="Segoe UI Symbol" w:hAnsi="Segoe UI Symbol" w:cs="Segoe UI Symbol"/>
        </w:rPr>
        <w:t>❖</w:t>
      </w:r>
      <w:r w:rsidRPr="00654C75">
        <w:rPr>
          <w:b/>
          <w:bCs/>
        </w:rPr>
        <w:t xml:space="preserve"> zadania</w:t>
      </w:r>
      <w:r>
        <w:t xml:space="preserve">, które nauczyciel przesyła uczniom za pośrednictwem poczty dziennika elektronicznego lub poczty elektronicznej </w:t>
      </w:r>
    </w:p>
    <w:p w14:paraId="024B5303" w14:textId="77777777" w:rsidR="004B18B9" w:rsidRDefault="004B18B9" w:rsidP="004B18B9">
      <w:pPr>
        <w:jc w:val="both"/>
      </w:pPr>
      <w:r>
        <w:rPr>
          <w:rFonts w:ascii="Segoe UI Symbol" w:hAnsi="Segoe UI Symbol" w:cs="Segoe UI Symbol"/>
        </w:rPr>
        <w:t>❖</w:t>
      </w:r>
      <w:r>
        <w:t xml:space="preserve"> </w:t>
      </w:r>
      <w:r w:rsidRPr="00654C75">
        <w:rPr>
          <w:b/>
          <w:bCs/>
        </w:rPr>
        <w:t xml:space="preserve">aktywność </w:t>
      </w:r>
      <w:r>
        <w:t xml:space="preserve">w czasie lekcji rozumianą jako pozytywną ocenę za czynny i wyróżniający się udział ucznia na lekcjach. Uczeń może otrzymać ocenę bardzo dobrą lub + za zaangażowanie, aktywny udział w lekcji tj.: efektywną i wyróżniającą się pracę. ( +++++ ocena bardzo dobra ) </w:t>
      </w:r>
    </w:p>
    <w:p w14:paraId="12582C49" w14:textId="77777777" w:rsidR="004B18B9" w:rsidRDefault="004B18B9" w:rsidP="004B18B9">
      <w:pPr>
        <w:jc w:val="both"/>
      </w:pPr>
      <w:r>
        <w:rPr>
          <w:rFonts w:ascii="Segoe UI Symbol" w:hAnsi="Segoe UI Symbol" w:cs="Segoe UI Symbol"/>
        </w:rPr>
        <w:t>❖</w:t>
      </w:r>
      <w:r>
        <w:t xml:space="preserve"> brak zaangażowania ucznia w lekcję: uczeń może otrzymać „-” </w:t>
      </w:r>
    </w:p>
    <w:p w14:paraId="38C7A78D" w14:textId="5E738F95" w:rsidR="004B18B9" w:rsidRDefault="004B18B9" w:rsidP="004B18B9">
      <w:pPr>
        <w:jc w:val="both"/>
      </w:pPr>
      <w:r>
        <w:rPr>
          <w:rFonts w:ascii="Segoe UI Symbol" w:hAnsi="Segoe UI Symbol" w:cs="Segoe UI Symbol"/>
        </w:rPr>
        <w:lastRenderedPageBreak/>
        <w:t>❖</w:t>
      </w:r>
      <w:r>
        <w:t xml:space="preserve"> </w:t>
      </w:r>
      <w:r w:rsidRPr="00654C75">
        <w:rPr>
          <w:b/>
          <w:bCs/>
        </w:rPr>
        <w:t>praca na lekcjach</w:t>
      </w:r>
      <w:r>
        <w:t xml:space="preserve"> na ocenę: ćwiczenia, odpowiedzi, praca w grupach itp. Uczeń może otrzymać ocenę od bardzo dobrej do niedostatecznej. </w:t>
      </w:r>
    </w:p>
    <w:p w14:paraId="49EDFD15" w14:textId="77777777" w:rsidR="004B18B9" w:rsidRDefault="004B18B9" w:rsidP="004B18B9">
      <w:pPr>
        <w:jc w:val="both"/>
      </w:pPr>
      <w:r>
        <w:rPr>
          <w:rFonts w:ascii="Segoe UI Symbol" w:hAnsi="Segoe UI Symbol" w:cs="Segoe UI Symbol"/>
        </w:rPr>
        <w:t>❖</w:t>
      </w:r>
      <w:r>
        <w:t xml:space="preserve"> </w:t>
      </w:r>
      <w:r w:rsidRPr="00654C75">
        <w:rPr>
          <w:b/>
          <w:bCs/>
        </w:rPr>
        <w:t>zadania / prace dodatkowe dla uczniów chętnych</w:t>
      </w:r>
      <w:r>
        <w:t xml:space="preserve"> o większym stopniu trudności, obejmującego poszerzone wiadomości i umiejętności, realizowane na lekcjach i zwarte w ramach realizacji treści zarówno w podstawie programowej jak i w programie nauczania przedmiotu. - 90% poprawności wykonanego zadania/ pracy dodatkowej – ocena celująca - 75% poprawności wykonanego zadania/ pracy dodatkowej – ocena bardzo dobra </w:t>
      </w:r>
    </w:p>
    <w:p w14:paraId="536A09E2" w14:textId="77777777" w:rsidR="004B18B9" w:rsidRDefault="004B18B9" w:rsidP="004B18B9">
      <w:pPr>
        <w:jc w:val="both"/>
      </w:pPr>
      <w:r>
        <w:rPr>
          <w:rFonts w:ascii="Segoe UI Symbol" w:hAnsi="Segoe UI Symbol" w:cs="Segoe UI Symbol"/>
        </w:rPr>
        <w:t>❖</w:t>
      </w:r>
      <w:r>
        <w:t xml:space="preserve"> </w:t>
      </w:r>
      <w:r w:rsidRPr="00654C75">
        <w:rPr>
          <w:b/>
          <w:bCs/>
        </w:rPr>
        <w:t>udział w szkolnych i międzyszkolnych konkursach przedmiotowych</w:t>
      </w:r>
      <w:r>
        <w:t xml:space="preserve"> - za osiągniecie sukcesu w szkolnych i międzyszkolnych konkursach z języka niemieckiego (tytuł laureata: 1, 2, 3 miejsce) uczeń otrzymuje bieżącą ocenę celującą z zajęć edukacyjnych, składającą się na śródroczną / roczną ocenę klasyfikacyjną.</w:t>
      </w:r>
    </w:p>
    <w:p w14:paraId="0CFB2E0C" w14:textId="4A12EF10" w:rsidR="00C3362A" w:rsidRDefault="004B18B9" w:rsidP="004B18B9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</w:t>
      </w:r>
      <w:r w:rsidRPr="00654C75">
        <w:rPr>
          <w:b/>
          <w:bCs/>
        </w:rPr>
        <w:t>udział w pozaszkolnych konkursach przedmiotowych</w:t>
      </w:r>
      <w:r>
        <w:t xml:space="preserve"> o zasięgu wojewódzkim i </w:t>
      </w:r>
      <w:proofErr w:type="spellStart"/>
      <w:r>
        <w:t>ponadwojewódzkim</w:t>
      </w:r>
      <w:proofErr w:type="spellEnd"/>
      <w:r>
        <w:t xml:space="preserve"> - laureaci i finaliści olimpiad i konkursów przedmiotowych O zasięgu wojewódzkim i </w:t>
      </w:r>
      <w:proofErr w:type="spellStart"/>
      <w:r>
        <w:t>ponadwojewódzkim</w:t>
      </w:r>
      <w:proofErr w:type="spellEnd"/>
      <w:r>
        <w:t xml:space="preserve"> otrzymują z danych zajęć edukacyjnych celującą roczną / końcową ocenę klasyfikacyjną.</w:t>
      </w:r>
    </w:p>
    <w:p w14:paraId="778B4A33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9F12666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7F43805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8886454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2FDC0F97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5A5C6FB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C0F078A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2DA5FB10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5ED9968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4138957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2DB01C4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A1EBA95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780DA1C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3D602BE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DC1363A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579C60E" w14:textId="77777777" w:rsidR="004546F6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7241303" w14:textId="77777777" w:rsidR="004546F6" w:rsidRPr="00C61589" w:rsidRDefault="004546F6" w:rsidP="00C61589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4546F6" w:rsidRPr="00C6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DE77CDE"/>
    <w:multiLevelType w:val="hybridMultilevel"/>
    <w:tmpl w:val="443891CE"/>
    <w:lvl w:ilvl="0" w:tplc="6D026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BA0"/>
    <w:multiLevelType w:val="hybridMultilevel"/>
    <w:tmpl w:val="E0C47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652D3"/>
    <w:multiLevelType w:val="hybridMultilevel"/>
    <w:tmpl w:val="DE36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E6975"/>
    <w:multiLevelType w:val="multilevel"/>
    <w:tmpl w:val="EC0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8C402C"/>
    <w:multiLevelType w:val="multilevel"/>
    <w:tmpl w:val="2A02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4B3360"/>
    <w:multiLevelType w:val="hybridMultilevel"/>
    <w:tmpl w:val="4F20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73286"/>
    <w:multiLevelType w:val="hybridMultilevel"/>
    <w:tmpl w:val="5EAEAACA"/>
    <w:lvl w:ilvl="0" w:tplc="801C4726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C5ED6"/>
    <w:multiLevelType w:val="multilevel"/>
    <w:tmpl w:val="F81E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12432"/>
    <w:multiLevelType w:val="hybridMultilevel"/>
    <w:tmpl w:val="CFD6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0559">
    <w:abstractNumId w:val="9"/>
  </w:num>
  <w:num w:numId="2" w16cid:durableId="599220402">
    <w:abstractNumId w:val="3"/>
  </w:num>
  <w:num w:numId="3" w16cid:durableId="979581176">
    <w:abstractNumId w:val="2"/>
  </w:num>
  <w:num w:numId="4" w16cid:durableId="460617556">
    <w:abstractNumId w:val="7"/>
  </w:num>
  <w:num w:numId="5" w16cid:durableId="1099718840">
    <w:abstractNumId w:val="6"/>
  </w:num>
  <w:num w:numId="6" w16cid:durableId="54645799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008338057">
    <w:abstractNumId w:val="1"/>
  </w:num>
  <w:num w:numId="8" w16cid:durableId="794710666">
    <w:abstractNumId w:val="4"/>
  </w:num>
  <w:num w:numId="9" w16cid:durableId="950622307">
    <w:abstractNumId w:val="5"/>
  </w:num>
  <w:num w:numId="10" w16cid:durableId="1174686321">
    <w:abstractNumId w:val="0"/>
  </w:num>
  <w:num w:numId="11" w16cid:durableId="642777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0D"/>
    <w:rsid w:val="00022648"/>
    <w:rsid w:val="00042A37"/>
    <w:rsid w:val="000637AE"/>
    <w:rsid w:val="0007553C"/>
    <w:rsid w:val="000D58FB"/>
    <w:rsid w:val="000E7391"/>
    <w:rsid w:val="000F5844"/>
    <w:rsid w:val="00121479"/>
    <w:rsid w:val="00126CAD"/>
    <w:rsid w:val="00176670"/>
    <w:rsid w:val="001F52B9"/>
    <w:rsid w:val="0021189C"/>
    <w:rsid w:val="0022528F"/>
    <w:rsid w:val="00237675"/>
    <w:rsid w:val="00261E2E"/>
    <w:rsid w:val="00264418"/>
    <w:rsid w:val="00276303"/>
    <w:rsid w:val="002C7DF2"/>
    <w:rsid w:val="002D61F7"/>
    <w:rsid w:val="002F5775"/>
    <w:rsid w:val="00300184"/>
    <w:rsid w:val="00302673"/>
    <w:rsid w:val="00322765"/>
    <w:rsid w:val="003A3DA6"/>
    <w:rsid w:val="003D32AB"/>
    <w:rsid w:val="003E4698"/>
    <w:rsid w:val="00406607"/>
    <w:rsid w:val="00431EE1"/>
    <w:rsid w:val="004348CE"/>
    <w:rsid w:val="00437CA4"/>
    <w:rsid w:val="00450068"/>
    <w:rsid w:val="00450236"/>
    <w:rsid w:val="00451C57"/>
    <w:rsid w:val="004546F6"/>
    <w:rsid w:val="004B18B9"/>
    <w:rsid w:val="004B41B3"/>
    <w:rsid w:val="00504585"/>
    <w:rsid w:val="005320C0"/>
    <w:rsid w:val="00566204"/>
    <w:rsid w:val="005C60F6"/>
    <w:rsid w:val="0060567A"/>
    <w:rsid w:val="00614954"/>
    <w:rsid w:val="00654C75"/>
    <w:rsid w:val="006568A2"/>
    <w:rsid w:val="006723F5"/>
    <w:rsid w:val="0069123B"/>
    <w:rsid w:val="006B6CFA"/>
    <w:rsid w:val="00744DF5"/>
    <w:rsid w:val="00760C0C"/>
    <w:rsid w:val="00784B0C"/>
    <w:rsid w:val="007C16E0"/>
    <w:rsid w:val="008058E6"/>
    <w:rsid w:val="008151CA"/>
    <w:rsid w:val="008411D6"/>
    <w:rsid w:val="00876596"/>
    <w:rsid w:val="00882EBA"/>
    <w:rsid w:val="00886A1C"/>
    <w:rsid w:val="0089146D"/>
    <w:rsid w:val="008B2752"/>
    <w:rsid w:val="008C3E6F"/>
    <w:rsid w:val="008C677C"/>
    <w:rsid w:val="008E266F"/>
    <w:rsid w:val="00916871"/>
    <w:rsid w:val="00973C6E"/>
    <w:rsid w:val="00973E5E"/>
    <w:rsid w:val="009C1DB7"/>
    <w:rsid w:val="00A5587F"/>
    <w:rsid w:val="00A91573"/>
    <w:rsid w:val="00AA7FB3"/>
    <w:rsid w:val="00AB0AC5"/>
    <w:rsid w:val="00B20D12"/>
    <w:rsid w:val="00B2460F"/>
    <w:rsid w:val="00BA1265"/>
    <w:rsid w:val="00C3362A"/>
    <w:rsid w:val="00C53D26"/>
    <w:rsid w:val="00C61589"/>
    <w:rsid w:val="00DA700D"/>
    <w:rsid w:val="00E223CD"/>
    <w:rsid w:val="00E33DA3"/>
    <w:rsid w:val="00E77FBD"/>
    <w:rsid w:val="00E82CFF"/>
    <w:rsid w:val="00E831A8"/>
    <w:rsid w:val="00EB39EA"/>
    <w:rsid w:val="00ED14C2"/>
    <w:rsid w:val="00EF3059"/>
    <w:rsid w:val="00EF31DB"/>
    <w:rsid w:val="00F26580"/>
    <w:rsid w:val="00F56E76"/>
    <w:rsid w:val="00F67B47"/>
    <w:rsid w:val="00F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CDEB"/>
  <w15:docId w15:val="{FD1D56D7-7D69-4716-A42F-457AF51B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B39EA"/>
  </w:style>
  <w:style w:type="character" w:customStyle="1" w:styleId="mycodei">
    <w:name w:val="mycode_i"/>
    <w:basedOn w:val="Domylnaczcionkaakapitu"/>
    <w:rsid w:val="00EB39EA"/>
  </w:style>
  <w:style w:type="paragraph" w:styleId="NormalnyWeb">
    <w:name w:val="Normal (Web)"/>
    <w:basedOn w:val="Normalny"/>
    <w:uiPriority w:val="99"/>
    <w:semiHidden/>
    <w:unhideWhenUsed/>
    <w:rsid w:val="00A9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4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D58FB"/>
    <w:rPr>
      <w:b/>
      <w:bCs/>
    </w:rPr>
  </w:style>
  <w:style w:type="paragraph" w:customStyle="1" w:styleId="Pa17">
    <w:name w:val="Pa17"/>
    <w:basedOn w:val="Normalny"/>
    <w:next w:val="Normalny"/>
    <w:uiPriority w:val="99"/>
    <w:rsid w:val="00EF31DB"/>
    <w:pPr>
      <w:autoSpaceDE w:val="0"/>
      <w:autoSpaceDN w:val="0"/>
      <w:adjustRightInd w:val="0"/>
      <w:spacing w:after="0" w:line="321" w:lineRule="atLeast"/>
    </w:pPr>
    <w:rPr>
      <w:rFonts w:ascii="Calibri" w:hAnsi="Calibri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EF31DB"/>
    <w:pPr>
      <w:autoSpaceDE w:val="0"/>
      <w:autoSpaceDN w:val="0"/>
      <w:adjustRightInd w:val="0"/>
      <w:spacing w:after="0" w:line="161" w:lineRule="atLeast"/>
    </w:pPr>
    <w:rPr>
      <w:rFonts w:ascii="Calibri" w:hAnsi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7C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7FBD"/>
    <w:pPr>
      <w:ind w:left="720"/>
      <w:contextualSpacing/>
    </w:pPr>
  </w:style>
  <w:style w:type="table" w:styleId="Tabela-Siatka">
    <w:name w:val="Table Grid"/>
    <w:basedOn w:val="Standardowy"/>
    <w:uiPriority w:val="59"/>
    <w:rsid w:val="005C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589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84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0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35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669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26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1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71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8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15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Elżbieta Warżagolis</cp:lastModifiedBy>
  <cp:revision>11</cp:revision>
  <cp:lastPrinted>2023-04-11T16:40:00Z</cp:lastPrinted>
  <dcterms:created xsi:type="dcterms:W3CDTF">2023-09-11T16:42:00Z</dcterms:created>
  <dcterms:modified xsi:type="dcterms:W3CDTF">2023-09-14T16:32:00Z</dcterms:modified>
</cp:coreProperties>
</file>